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5CD611" w14:textId="0A95AACC" w:rsidR="000C5CF6" w:rsidRDefault="000C5CF6">
      <w:r>
        <w:rPr>
          <w:rFonts w:ascii="Roboto Light" w:hAnsi="Roboto Light"/>
          <w:noProof/>
          <w:sz w:val="24"/>
          <w:szCs w:val="24"/>
          <w:lang w:val="en-US"/>
        </w:rPr>
        <w:drawing>
          <wp:anchor distT="0" distB="0" distL="114300" distR="114300" simplePos="0" relativeHeight="251658240" behindDoc="0" locked="0" layoutInCell="1" allowOverlap="1" wp14:anchorId="1AC92A05" wp14:editId="2302658C">
            <wp:simplePos x="0" y="0"/>
            <wp:positionH relativeFrom="column">
              <wp:posOffset>-7620</wp:posOffset>
            </wp:positionH>
            <wp:positionV relativeFrom="paragraph">
              <wp:posOffset>13335</wp:posOffset>
            </wp:positionV>
            <wp:extent cx="1486535" cy="1671955"/>
            <wp:effectExtent l="0" t="0" r="0" b="4445"/>
            <wp:wrapNone/>
            <wp:docPr id="1466369430" name="Image 1466369430" descr="A blue square with black corn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369430" name="Picture 1" descr="A blue square with black corners&#10;&#10;Description automatically generated"/>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86535" cy="1671955"/>
                    </a:xfrm>
                    <a:prstGeom prst="rect">
                      <a:avLst/>
                    </a:prstGeom>
                  </pic:spPr>
                </pic:pic>
              </a:graphicData>
            </a:graphic>
          </wp:anchor>
        </w:drawing>
      </w:r>
      <w:r w:rsidR="008D3178">
        <w:tab/>
      </w:r>
    </w:p>
    <w:p w14:paraId="086FCFE2" w14:textId="6E3C20D5" w:rsidR="000C5CF6" w:rsidRDefault="000C5CF6"/>
    <w:p w14:paraId="12C9BE8B" w14:textId="67E5B192" w:rsidR="004327D1" w:rsidRDefault="004327D1" w:rsidP="004327D1">
      <w:pPr>
        <w:jc w:val="center"/>
        <w:rPr>
          <w:rFonts w:ascii="Arial" w:hAnsi="Arial" w:cs="Arial"/>
          <w:noProof/>
          <w:sz w:val="44"/>
          <w:szCs w:val="44"/>
          <w:lang w:val="en-US"/>
        </w:rPr>
      </w:pPr>
      <w:r>
        <w:rPr>
          <w:rFonts w:ascii="Roboto Light" w:hAnsi="Roboto Light"/>
          <w:noProof/>
          <w:sz w:val="24"/>
          <w:szCs w:val="24"/>
          <w:lang w:val="en-US"/>
        </w:rPr>
        <mc:AlternateContent>
          <mc:Choice Requires="wps">
            <w:drawing>
              <wp:anchor distT="0" distB="0" distL="114300" distR="114300" simplePos="0" relativeHeight="251658241" behindDoc="0" locked="0" layoutInCell="1" allowOverlap="1" wp14:anchorId="194336DE" wp14:editId="2330A1EC">
                <wp:simplePos x="0" y="0"/>
                <wp:positionH relativeFrom="column">
                  <wp:posOffset>152400</wp:posOffset>
                </wp:positionH>
                <wp:positionV relativeFrom="paragraph">
                  <wp:posOffset>294005</wp:posOffset>
                </wp:positionV>
                <wp:extent cx="1028700" cy="571500"/>
                <wp:effectExtent l="0" t="0" r="0" b="0"/>
                <wp:wrapNone/>
                <wp:docPr id="1286200067" name="Zone de texte 1286200067"/>
                <wp:cNvGraphicFramePr/>
                <a:graphic xmlns:a="http://schemas.openxmlformats.org/drawingml/2006/main">
                  <a:graphicData uri="http://schemas.microsoft.com/office/word/2010/wordprocessingShape">
                    <wps:wsp>
                      <wps:cNvSpPr txBox="1"/>
                      <wps:spPr>
                        <a:xfrm>
                          <a:off x="0" y="0"/>
                          <a:ext cx="1028700" cy="571500"/>
                        </a:xfrm>
                        <a:prstGeom prst="rect">
                          <a:avLst/>
                        </a:prstGeom>
                        <a:solidFill>
                          <a:schemeClr val="lt1">
                            <a:alpha val="0"/>
                          </a:schemeClr>
                        </a:solidFill>
                        <a:ln w="6350">
                          <a:noFill/>
                        </a:ln>
                      </wps:spPr>
                      <wps:txbx>
                        <w:txbxContent>
                          <w:p w14:paraId="506FFE4E" w14:textId="323557B0" w:rsidR="000C5CF6" w:rsidRPr="00E03CCF" w:rsidRDefault="0048161E" w:rsidP="00661641">
                            <w:pPr>
                              <w:spacing w:line="276" w:lineRule="auto"/>
                              <w:rPr>
                                <w:sz w:val="18"/>
                                <w:szCs w:val="18"/>
                              </w:rPr>
                            </w:pPr>
                            <w:r w:rsidRPr="004D2ED1">
                              <w:rPr>
                                <w:rFonts w:ascii="Georgia" w:hAnsi="Georgia" w:cs="Arial"/>
                                <w:color w:val="FFFFFF" w:themeColor="background1"/>
                                <w:sz w:val="28"/>
                                <w:szCs w:val="28"/>
                                <w:lang w:val="pl-PL"/>
                              </w:rPr>
                              <w:t>Product Descript</w:t>
                            </w:r>
                            <w:r w:rsidR="00661641">
                              <w:rPr>
                                <w:rFonts w:ascii="Georgia" w:hAnsi="Georgia" w:cs="Arial"/>
                                <w:color w:val="FFFFFF" w:themeColor="background1"/>
                                <w:sz w:val="28"/>
                                <w:szCs w:val="28"/>
                                <w:lang w:val="pl-PL"/>
                              </w:rPr>
                              <w: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94336DE" id="_x0000_t202" coordsize="21600,21600" o:spt="202" path="m,l,21600r21600,l21600,xe">
                <v:stroke joinstyle="miter"/>
                <v:path gradientshapeok="t" o:connecttype="rect"/>
              </v:shapetype>
              <v:shape id="Zone de texte 1286200067" o:spid="_x0000_s1026" type="#_x0000_t202" style="position:absolute;left:0;text-align:left;margin-left:12pt;margin-top:23.15pt;width:81pt;height:45pt;z-index:251658241;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" fillcolor="white [3201]" stroked="f" strokeweight=".5pt">
                <v:fill opacity="0"/>
                <v:textbox inset="0,0,0,0">
                  <w:txbxContent>
                    <w:p w14:paraId="506FFE4E" w14:textId="323557B0" w:rsidR="000C5CF6" w:rsidRPr="00E03CCF" w:rsidRDefault="0048161E" w:rsidP="00661641">
                      <w:pPr>
                        <w:spacing w:line="276" w:lineRule="auto"/>
                        <w:rPr>
                          <w:sz w:val="18"/>
                          <w:szCs w:val="18"/>
                        </w:rPr>
                      </w:pPr>
                      <w:r w:rsidRPr="004D2ED1">
                        <w:rPr>
                          <w:rFonts w:ascii="Georgia" w:hAnsi="Georgia" w:cs="Arial"/>
                          <w:color w:val="FFFFFF" w:themeColor="background1"/>
                          <w:sz w:val="28"/>
                          <w:szCs w:val="28"/>
                          <w:lang w:val="pl-PL"/>
                        </w:rPr>
                        <w:t>Product Descript</w:t>
                      </w:r>
                      <w:r w:rsidR="00661641">
                        <w:rPr>
                          <w:rFonts w:ascii="Georgia" w:hAnsi="Georgia" w:cs="Arial"/>
                          <w:color w:val="FFFFFF" w:themeColor="background1"/>
                          <w:sz w:val="28"/>
                          <w:szCs w:val="28"/>
                          <w:lang w:val="pl-PL"/>
                        </w:rPr>
                        <w:t>ion</w:t>
                      </w:r>
                    </w:p>
                  </w:txbxContent>
                </v:textbox>
              </v:shape>
            </w:pict>
          </mc:Fallback>
        </mc:AlternateContent>
      </w:r>
    </w:p>
    <w:p w14:paraId="4BF9F4A7" w14:textId="085DD891" w:rsidR="004327D1" w:rsidRPr="00BC135B" w:rsidRDefault="004327D1" w:rsidP="004327D1">
      <w:pPr>
        <w:jc w:val="center"/>
        <w:rPr>
          <w:lang w:val="en-US"/>
        </w:rPr>
      </w:pPr>
      <w:r w:rsidRPr="00733BF2">
        <w:rPr>
          <w:rFonts w:ascii="Arial" w:hAnsi="Arial" w:cs="Arial"/>
          <w:noProof/>
          <w:sz w:val="44"/>
          <w:szCs w:val="44"/>
          <w:lang w:val="en-US"/>
        </w:rPr>
        <w:t>Granit</w:t>
      </w:r>
      <w:r w:rsidR="00173D58">
        <w:rPr>
          <w:rFonts w:ascii="Arial" w:hAnsi="Arial" w:cs="Arial"/>
          <w:noProof/>
          <w:sz w:val="44"/>
          <w:szCs w:val="44"/>
          <w:lang w:val="en-US"/>
        </w:rPr>
        <w:t xml:space="preserve"> Safe.T</w:t>
      </w:r>
    </w:p>
    <w:p w14:paraId="4F2B8568" w14:textId="0B546E9B" w:rsidR="004327D1" w:rsidRDefault="004327D1" w:rsidP="004327D1">
      <w:pPr>
        <w:spacing w:after="0"/>
        <w:jc w:val="right"/>
        <w:rPr>
          <w:rFonts w:ascii="Arial" w:hAnsi="Arial" w:cs="Arial"/>
          <w:lang w:val="en-US"/>
        </w:rPr>
      </w:pPr>
      <w:r>
        <w:rPr>
          <w:rFonts w:ascii="Arial" w:hAnsi="Arial" w:cs="Arial"/>
          <w:lang w:val="en-US"/>
        </w:rPr>
        <w:fldChar w:fldCharType="begin"/>
      </w:r>
      <w:r>
        <w:rPr>
          <w:rFonts w:ascii="Arial" w:hAnsi="Arial" w:cs="Arial"/>
          <w:lang w:val="en-US"/>
        </w:rPr>
        <w:instrText xml:space="preserve"> DATE   \* MERGEFORMAT </w:instrText>
      </w:r>
      <w:r>
        <w:rPr>
          <w:rFonts w:ascii="Arial" w:hAnsi="Arial" w:cs="Arial"/>
          <w:lang w:val="en-US"/>
        </w:rPr>
        <w:fldChar w:fldCharType="separate"/>
      </w:r>
      <w:r w:rsidR="00436288">
        <w:rPr>
          <w:rFonts w:ascii="Arial" w:hAnsi="Arial" w:cs="Arial"/>
          <w:noProof/>
          <w:lang w:val="en-US"/>
        </w:rPr>
        <w:t>9/19/2024</w:t>
      </w:r>
      <w:r>
        <w:rPr>
          <w:rFonts w:ascii="Arial" w:hAnsi="Arial" w:cs="Arial"/>
          <w:lang w:val="en-US"/>
        </w:rPr>
        <w:fldChar w:fldCharType="end"/>
      </w:r>
    </w:p>
    <w:p w14:paraId="53A9BF58" w14:textId="77777777" w:rsidR="004327D1" w:rsidRDefault="004327D1" w:rsidP="004327D1">
      <w:pPr>
        <w:spacing w:after="0"/>
        <w:jc w:val="right"/>
        <w:rPr>
          <w:lang w:val="en-US"/>
        </w:rPr>
      </w:pPr>
    </w:p>
    <w:p w14:paraId="321E87A2" w14:textId="77777777" w:rsidR="004327D1" w:rsidRPr="00025BED" w:rsidRDefault="004327D1" w:rsidP="004327D1">
      <w:pPr>
        <w:spacing w:after="0"/>
        <w:rPr>
          <w:rFonts w:ascii="Arial" w:hAnsi="Arial" w:cs="Arial"/>
          <w:lang w:val="en-US"/>
        </w:rPr>
      </w:pPr>
    </w:p>
    <w:p w14:paraId="58462492" w14:textId="0E3AF443" w:rsidR="004327D1" w:rsidRPr="00BC135B" w:rsidRDefault="004327D1" w:rsidP="00C85149">
      <w:pPr>
        <w:spacing w:after="0"/>
        <w:rPr>
          <w:rFonts w:ascii="Arial" w:hAnsi="Arial" w:cs="Arial"/>
          <w:lang w:val="en-US"/>
        </w:rPr>
      </w:pPr>
      <w:r w:rsidRPr="00733BF2">
        <w:rPr>
          <w:rFonts w:ascii="Arial" w:hAnsi="Arial" w:cs="Arial"/>
          <w:lang w:val="en-US"/>
        </w:rPr>
        <w:t>Granit</w:t>
      </w:r>
      <w:r w:rsidRPr="00BC135B">
        <w:rPr>
          <w:rFonts w:ascii="Arial" w:hAnsi="Arial" w:cs="Arial"/>
          <w:lang w:val="en-US"/>
        </w:rPr>
        <w:t xml:space="preserve"> </w:t>
      </w:r>
      <w:r w:rsidR="00173D58">
        <w:rPr>
          <w:rFonts w:ascii="Arial" w:hAnsi="Arial" w:cs="Arial"/>
          <w:lang w:val="en-US"/>
        </w:rPr>
        <w:t xml:space="preserve">Safe.T </w:t>
      </w:r>
      <w:r w:rsidRPr="00BC135B">
        <w:rPr>
          <w:rFonts w:ascii="Arial" w:hAnsi="Arial" w:cs="Arial"/>
          <w:lang w:val="en-US"/>
        </w:rPr>
        <w:t xml:space="preserve">belongs to the category of </w:t>
      </w:r>
      <w:r w:rsidR="00C85149">
        <w:rPr>
          <w:rFonts w:ascii="Arial" w:hAnsi="Arial" w:cs="Arial"/>
          <w:lang w:val="en-US"/>
        </w:rPr>
        <w:t>p</w:t>
      </w:r>
      <w:r w:rsidR="00C85149" w:rsidRPr="00C85149">
        <w:rPr>
          <w:rFonts w:ascii="Arial" w:hAnsi="Arial" w:cs="Arial"/>
          <w:lang w:val="en-US"/>
        </w:rPr>
        <w:t>olyvinyl chloride floor coverings with particle based enhanced slip</w:t>
      </w:r>
      <w:r w:rsidR="00025BED">
        <w:rPr>
          <w:rFonts w:ascii="Arial" w:hAnsi="Arial" w:cs="Arial"/>
          <w:lang w:val="en-US"/>
        </w:rPr>
        <w:t xml:space="preserve"> </w:t>
      </w:r>
      <w:r w:rsidR="00C85149" w:rsidRPr="00C85149">
        <w:rPr>
          <w:rFonts w:ascii="Arial" w:hAnsi="Arial" w:cs="Arial"/>
          <w:lang w:val="en-US"/>
        </w:rPr>
        <w:t>resistance</w:t>
      </w:r>
      <w:r w:rsidR="00C85149">
        <w:rPr>
          <w:rFonts w:ascii="Arial" w:hAnsi="Arial" w:cs="Arial"/>
          <w:lang w:val="en-US"/>
        </w:rPr>
        <w:t xml:space="preserve"> </w:t>
      </w:r>
      <w:r w:rsidRPr="00BC135B">
        <w:rPr>
          <w:rFonts w:ascii="Arial" w:hAnsi="Arial" w:cs="Arial"/>
          <w:lang w:val="en-US"/>
        </w:rPr>
        <w:t xml:space="preserve">according to </w:t>
      </w:r>
      <w:r w:rsidR="00C85149">
        <w:rPr>
          <w:rFonts w:ascii="Arial" w:hAnsi="Arial" w:cs="Arial"/>
          <w:lang w:val="en-US"/>
        </w:rPr>
        <w:t>EN</w:t>
      </w:r>
      <w:r w:rsidRPr="00BC135B">
        <w:rPr>
          <w:rFonts w:ascii="Arial" w:hAnsi="Arial" w:cs="Arial"/>
          <w:lang w:val="en-US"/>
        </w:rPr>
        <w:t xml:space="preserve"> standard </w:t>
      </w:r>
      <w:r w:rsidR="00C85149">
        <w:rPr>
          <w:rFonts w:ascii="Arial" w:hAnsi="Arial" w:cs="Arial"/>
          <w:lang w:val="en-US"/>
        </w:rPr>
        <w:t>13845</w:t>
      </w:r>
      <w:r>
        <w:rPr>
          <w:rFonts w:ascii="Arial" w:hAnsi="Arial" w:cs="Arial"/>
          <w:lang w:val="en-US"/>
        </w:rPr>
        <w:t>,</w:t>
      </w:r>
      <w:r w:rsidRPr="00BC135B">
        <w:rPr>
          <w:rFonts w:ascii="Arial" w:hAnsi="Arial" w:cs="Arial"/>
          <w:lang w:val="en-US"/>
        </w:rPr>
        <w:t xml:space="preserve"> use class </w:t>
      </w:r>
      <w:r w:rsidRPr="00733BF2">
        <w:rPr>
          <w:rFonts w:ascii="Arial" w:hAnsi="Arial" w:cs="Arial"/>
          <w:lang w:val="en-US"/>
        </w:rPr>
        <w:t>34/43</w:t>
      </w:r>
      <w:r w:rsidRPr="00BC135B">
        <w:rPr>
          <w:rFonts w:ascii="Arial" w:hAnsi="Arial" w:cs="Arial"/>
          <w:lang w:val="en-US"/>
        </w:rPr>
        <w:t xml:space="preserve">. It has a </w:t>
      </w:r>
      <w:r w:rsidRPr="00733BF2">
        <w:rPr>
          <w:rFonts w:ascii="Arial" w:hAnsi="Arial" w:cs="Arial"/>
          <w:lang w:val="en-US"/>
        </w:rPr>
        <w:t>2,0 mm</w:t>
      </w:r>
      <w:r w:rsidRPr="00BC135B">
        <w:rPr>
          <w:rFonts w:ascii="Arial" w:hAnsi="Arial" w:cs="Arial"/>
          <w:lang w:val="en-US"/>
        </w:rPr>
        <w:t xml:space="preserve"> thickness with a wear layer thickness of </w:t>
      </w:r>
      <w:r w:rsidRPr="00733BF2">
        <w:rPr>
          <w:rFonts w:ascii="Arial" w:hAnsi="Arial" w:cs="Arial"/>
          <w:lang w:val="en-US"/>
        </w:rPr>
        <w:t>2,0 mm</w:t>
      </w:r>
      <w:r w:rsidRPr="00BC135B">
        <w:rPr>
          <w:rFonts w:ascii="Arial" w:hAnsi="Arial" w:cs="Arial"/>
          <w:lang w:val="en-US"/>
        </w:rPr>
        <w:t xml:space="preserve"> and is available in </w:t>
      </w:r>
      <w:r w:rsidRPr="00733BF2">
        <w:rPr>
          <w:rFonts w:ascii="Arial" w:hAnsi="Arial" w:cs="Arial"/>
          <w:lang w:val="en-US"/>
        </w:rPr>
        <w:t>2 m</w:t>
      </w:r>
      <w:r>
        <w:rPr>
          <w:rFonts w:ascii="Arial" w:hAnsi="Arial" w:cs="Arial"/>
          <w:lang w:val="en-US"/>
        </w:rPr>
        <w:t xml:space="preserve"> </w:t>
      </w:r>
      <w:r w:rsidRPr="00BC135B">
        <w:rPr>
          <w:rFonts w:ascii="Arial" w:hAnsi="Arial" w:cs="Arial"/>
          <w:lang w:val="en-US"/>
        </w:rPr>
        <w:t>wide sheet</w:t>
      </w:r>
      <w:r w:rsidR="00BD38AC">
        <w:rPr>
          <w:rFonts w:ascii="Arial" w:hAnsi="Arial" w:cs="Arial"/>
          <w:lang w:val="en-US"/>
        </w:rPr>
        <w:t>s</w:t>
      </w:r>
      <w:r w:rsidR="0079096F">
        <w:rPr>
          <w:rFonts w:ascii="Arial" w:hAnsi="Arial" w:cs="Arial"/>
          <w:lang w:val="en-US"/>
        </w:rPr>
        <w:t xml:space="preserve">. </w:t>
      </w:r>
      <w:r>
        <w:rPr>
          <w:rFonts w:ascii="Arial" w:hAnsi="Arial" w:cs="Arial"/>
          <w:lang w:val="en-US"/>
        </w:rPr>
        <w:t xml:space="preserve">It </w:t>
      </w:r>
      <w:r w:rsidRPr="00BC135B">
        <w:rPr>
          <w:rFonts w:ascii="Arial" w:hAnsi="Arial" w:cs="Arial"/>
          <w:lang w:val="en-US"/>
        </w:rPr>
        <w:t xml:space="preserve">is produced in a </w:t>
      </w:r>
      <w:r w:rsidRPr="00733BF2">
        <w:rPr>
          <w:rFonts w:ascii="Arial" w:hAnsi="Arial" w:cs="Arial"/>
          <w:lang w:val="en-US"/>
        </w:rPr>
        <w:t>subtle directional pattern</w:t>
      </w:r>
      <w:r w:rsidRPr="00BC135B">
        <w:rPr>
          <w:rFonts w:ascii="Arial" w:hAnsi="Arial" w:cs="Arial"/>
          <w:lang w:val="en-US"/>
        </w:rPr>
        <w:t xml:space="preserve"> with a weight of </w:t>
      </w:r>
      <w:r w:rsidRPr="00733BF2">
        <w:rPr>
          <w:rFonts w:ascii="Arial" w:hAnsi="Arial" w:cs="Arial"/>
          <w:lang w:val="en-US"/>
        </w:rPr>
        <w:t>2</w:t>
      </w:r>
      <w:r w:rsidR="0079096F">
        <w:rPr>
          <w:rFonts w:ascii="Arial" w:hAnsi="Arial" w:cs="Arial"/>
          <w:lang w:val="en-US"/>
        </w:rPr>
        <w:t>9</w:t>
      </w:r>
      <w:r w:rsidRPr="00733BF2">
        <w:rPr>
          <w:rFonts w:ascii="Arial" w:hAnsi="Arial" w:cs="Arial"/>
          <w:lang w:val="en-US"/>
        </w:rPr>
        <w:t>50</w:t>
      </w:r>
      <w:r>
        <w:rPr>
          <w:rFonts w:ascii="Arial" w:hAnsi="Arial" w:cs="Arial"/>
          <w:lang w:val="en-US"/>
        </w:rPr>
        <w:t xml:space="preserve"> g/sqm</w:t>
      </w:r>
      <w:r w:rsidRPr="00BC135B">
        <w:rPr>
          <w:rFonts w:ascii="Arial" w:hAnsi="Arial" w:cs="Arial"/>
          <w:lang w:val="en-US"/>
        </w:rPr>
        <w:t xml:space="preserve">. It has a slip resistance of </w:t>
      </w:r>
      <w:r w:rsidRPr="00733BF2">
        <w:rPr>
          <w:rFonts w:ascii="Arial" w:hAnsi="Arial" w:cs="Arial"/>
          <w:lang w:val="en-US"/>
        </w:rPr>
        <w:t>R</w:t>
      </w:r>
      <w:r w:rsidR="0079096F">
        <w:rPr>
          <w:rFonts w:ascii="Arial" w:hAnsi="Arial" w:cs="Arial"/>
          <w:lang w:val="en-US"/>
        </w:rPr>
        <w:t>10</w:t>
      </w:r>
      <w:r w:rsidR="00025BED">
        <w:rPr>
          <w:rFonts w:ascii="Arial" w:hAnsi="Arial" w:cs="Arial"/>
          <w:lang w:val="en-US"/>
        </w:rPr>
        <w:t xml:space="preserve"> accoridng to </w:t>
      </w:r>
      <w:r w:rsidR="00025BED" w:rsidRPr="00025BED">
        <w:rPr>
          <w:rFonts w:ascii="Arial" w:hAnsi="Arial" w:cs="Arial"/>
          <w:lang w:val="en-US"/>
        </w:rPr>
        <w:t>DIN 51130, a slip resistance class C according to DIN 51097</w:t>
      </w:r>
      <w:r w:rsidR="00B16006">
        <w:rPr>
          <w:rFonts w:ascii="Arial" w:hAnsi="Arial" w:cs="Arial"/>
          <w:lang w:val="en-US"/>
        </w:rPr>
        <w:t xml:space="preserve">. </w:t>
      </w:r>
      <w:r w:rsidR="001906FC">
        <w:rPr>
          <w:rFonts w:ascii="Arial" w:hAnsi="Arial" w:cs="Arial"/>
          <w:lang w:val="en-US"/>
        </w:rPr>
        <w:t xml:space="preserve">It is approved for wetroom installation according to EN 13553 Annex A with a watertight rating. </w:t>
      </w:r>
      <w:r w:rsidR="00B16006">
        <w:rPr>
          <w:rFonts w:ascii="Arial" w:hAnsi="Arial" w:cs="Arial"/>
          <w:lang w:val="en-US"/>
        </w:rPr>
        <w:t>The</w:t>
      </w:r>
      <w:r w:rsidRPr="00BC135B">
        <w:rPr>
          <w:rFonts w:ascii="Arial" w:hAnsi="Arial" w:cs="Arial"/>
          <w:lang w:val="en-US"/>
        </w:rPr>
        <w:t xml:space="preserve"> </w:t>
      </w:r>
      <w:r w:rsidR="00BD38AC">
        <w:rPr>
          <w:rFonts w:ascii="Arial" w:hAnsi="Arial" w:cs="Arial"/>
          <w:lang w:val="en-US"/>
        </w:rPr>
        <w:t>f</w:t>
      </w:r>
      <w:r w:rsidRPr="00BC135B">
        <w:rPr>
          <w:rFonts w:ascii="Arial" w:hAnsi="Arial" w:cs="Arial"/>
          <w:lang w:val="en-US"/>
        </w:rPr>
        <w:t>ire resistance</w:t>
      </w:r>
      <w:r w:rsidR="00B16006">
        <w:rPr>
          <w:rFonts w:ascii="Arial" w:hAnsi="Arial" w:cs="Arial"/>
          <w:lang w:val="en-US"/>
        </w:rPr>
        <w:t xml:space="preserve"> of the product</w:t>
      </w:r>
      <w:r w:rsidRPr="00BC135B">
        <w:rPr>
          <w:rFonts w:ascii="Arial" w:hAnsi="Arial" w:cs="Arial"/>
          <w:lang w:val="en-US"/>
        </w:rPr>
        <w:t xml:space="preserve"> is rated </w:t>
      </w:r>
      <w:r w:rsidR="001C4E3D" w:rsidRPr="00733BF2">
        <w:rPr>
          <w:rFonts w:ascii="Arial" w:hAnsi="Arial" w:cs="Arial"/>
          <w:noProof/>
          <w:lang w:val="en-US"/>
        </w:rPr>
        <w:t>B</w:t>
      </w:r>
      <w:r w:rsidR="001C4E3D" w:rsidRPr="00B27670">
        <w:rPr>
          <w:rFonts w:ascii="Arial" w:hAnsi="Arial" w:cs="Arial"/>
          <w:noProof/>
          <w:vertAlign w:val="subscript"/>
          <w:lang w:val="en-US"/>
        </w:rPr>
        <w:t>fl</w:t>
      </w:r>
      <w:r w:rsidR="001C4E3D" w:rsidRPr="00733BF2">
        <w:rPr>
          <w:rFonts w:ascii="Arial" w:hAnsi="Arial" w:cs="Arial"/>
          <w:noProof/>
          <w:lang w:val="en-US"/>
        </w:rPr>
        <w:t>-s1</w:t>
      </w:r>
      <w:r w:rsidRPr="00BC135B">
        <w:rPr>
          <w:rFonts w:ascii="Arial" w:hAnsi="Arial" w:cs="Arial"/>
          <w:lang w:val="en-US"/>
        </w:rPr>
        <w:t>.</w:t>
      </w:r>
    </w:p>
    <w:p w14:paraId="15F5E343" w14:textId="77777777" w:rsidR="004327D1" w:rsidRPr="00BC135B" w:rsidRDefault="004327D1" w:rsidP="004327D1">
      <w:pPr>
        <w:spacing w:after="0"/>
        <w:rPr>
          <w:rFonts w:ascii="Arial" w:hAnsi="Arial" w:cs="Arial"/>
          <w:lang w:val="en-US"/>
        </w:rPr>
      </w:pPr>
    </w:p>
    <w:p w14:paraId="151C3C3D" w14:textId="0961AEC2" w:rsidR="004327D1" w:rsidRPr="00B102AB" w:rsidRDefault="004327D1" w:rsidP="004327D1">
      <w:pPr>
        <w:spacing w:after="0"/>
        <w:rPr>
          <w:rFonts w:ascii="Arial" w:hAnsi="Arial" w:cs="Arial"/>
          <w:lang w:val="en-US"/>
        </w:rPr>
      </w:pPr>
      <w:r w:rsidRPr="00BC135B">
        <w:rPr>
          <w:rFonts w:ascii="Arial" w:hAnsi="Arial" w:cs="Arial"/>
          <w:lang w:val="en-US"/>
        </w:rPr>
        <w:t xml:space="preserve">The product offer an </w:t>
      </w:r>
      <w:r w:rsidRPr="00733BF2">
        <w:rPr>
          <w:rFonts w:ascii="Arial" w:hAnsi="Arial" w:cs="Arial"/>
          <w:noProof/>
          <w:lang w:val="en-US"/>
        </w:rPr>
        <w:t>"</w:t>
      </w:r>
      <w:r w:rsidR="00225748">
        <w:rPr>
          <w:rFonts w:ascii="Arial" w:hAnsi="Arial" w:cs="Arial"/>
          <w:noProof/>
          <w:lang w:val="en-US"/>
        </w:rPr>
        <w:t>Good</w:t>
      </w:r>
      <w:r w:rsidRPr="00733BF2">
        <w:rPr>
          <w:rFonts w:ascii="Arial" w:hAnsi="Arial" w:cs="Arial"/>
          <w:noProof/>
          <w:lang w:val="en-US"/>
        </w:rPr>
        <w:t xml:space="preserve"> Resistance"</w:t>
      </w:r>
      <w:r w:rsidRPr="00BC135B">
        <w:rPr>
          <w:rFonts w:ascii="Arial" w:hAnsi="Arial" w:cs="Arial"/>
          <w:lang w:val="en-US"/>
        </w:rPr>
        <w:t xml:space="preserve"> ranking to chemical stain resistance based on the ISO 26987 standard</w:t>
      </w:r>
      <w:r>
        <w:rPr>
          <w:rFonts w:ascii="Arial" w:hAnsi="Arial" w:cs="Arial"/>
          <w:lang w:val="en-US"/>
        </w:rPr>
        <w:t xml:space="preserve"> being resistant to disinfectants and antiseptics used in healthcare settings</w:t>
      </w:r>
      <w:r w:rsidR="00B16006">
        <w:rPr>
          <w:rFonts w:ascii="Arial" w:hAnsi="Arial" w:cs="Arial"/>
          <w:lang w:val="en-US"/>
        </w:rPr>
        <w:t xml:space="preserve"> and </w:t>
      </w:r>
      <w:r w:rsidRPr="00BC135B">
        <w:rPr>
          <w:rFonts w:ascii="Arial" w:hAnsi="Arial" w:cs="Arial"/>
          <w:lang w:val="en-US"/>
        </w:rPr>
        <w:t>a bacteria resistance of "Does not promote growth" following the requirement of ISO 846 part C.</w:t>
      </w:r>
    </w:p>
    <w:p w14:paraId="773F9ACB" w14:textId="77777777" w:rsidR="004327D1" w:rsidRPr="00BC135B" w:rsidRDefault="004327D1" w:rsidP="004327D1">
      <w:pPr>
        <w:spacing w:after="0"/>
        <w:rPr>
          <w:rFonts w:ascii="Arial" w:hAnsi="Arial" w:cs="Arial"/>
          <w:lang w:val="en-US"/>
        </w:rPr>
      </w:pPr>
    </w:p>
    <w:p w14:paraId="5E224525" w14:textId="5514F925" w:rsidR="004327D1" w:rsidRPr="00BC135B" w:rsidRDefault="2C029396" w:rsidP="004327D1">
      <w:pPr>
        <w:spacing w:after="0"/>
        <w:rPr>
          <w:rFonts w:ascii="Arial" w:hAnsi="Arial" w:cs="Arial"/>
          <w:lang w:val="en-US"/>
        </w:rPr>
      </w:pPr>
      <w:r w:rsidRPr="2C029396">
        <w:rPr>
          <w:rFonts w:ascii="Arial" w:hAnsi="Arial" w:cs="Arial"/>
          <w:lang w:val="en-US"/>
        </w:rPr>
        <w:t xml:space="preserve">This product is flexible enough to allow coving up against the wall if requested in order to ease cleaning and maintenance operations and can be heat welded for optimal watertightness. Welding rods are available in uni and </w:t>
      </w:r>
      <w:r w:rsidRPr="2C029396">
        <w:rPr>
          <w:rFonts w:ascii="Arial" w:hAnsi="Arial" w:cs="Arial"/>
          <w:noProof/>
          <w:lang w:val="en-US"/>
        </w:rPr>
        <w:t xml:space="preserve">multicolour </w:t>
      </w:r>
      <w:r w:rsidRPr="2C029396">
        <w:rPr>
          <w:rFonts w:ascii="Arial" w:hAnsi="Arial" w:cs="Arial"/>
          <w:lang w:val="en-US"/>
        </w:rPr>
        <w:t>options, a colour and pattern-coordinated welding rod, so the look will always be seamless. G</w:t>
      </w:r>
      <w:r w:rsidRPr="2C029396">
        <w:rPr>
          <w:rFonts w:ascii="Arial" w:hAnsi="Arial" w:cs="Arial"/>
          <w:noProof/>
          <w:lang w:val="en-US"/>
        </w:rPr>
        <w:t>ranit</w:t>
      </w:r>
      <w:r w:rsidRPr="2C029396">
        <w:rPr>
          <w:rFonts w:ascii="Arial" w:hAnsi="Arial" w:cs="Arial"/>
          <w:lang w:val="en-US"/>
        </w:rPr>
        <w:t xml:space="preserve"> Safe.T comes with a 10 year warranty.</w:t>
      </w:r>
    </w:p>
    <w:p w14:paraId="63C38FC1" w14:textId="77777777" w:rsidR="004327D1" w:rsidRPr="00BC135B" w:rsidRDefault="004327D1" w:rsidP="004327D1">
      <w:pPr>
        <w:spacing w:after="0"/>
        <w:rPr>
          <w:rFonts w:ascii="Arial" w:hAnsi="Arial" w:cs="Arial"/>
          <w:lang w:val="en-US"/>
        </w:rPr>
      </w:pPr>
    </w:p>
    <w:p w14:paraId="606ECDDB" w14:textId="430B2DBF" w:rsidR="004327D1" w:rsidRPr="00BC135B" w:rsidRDefault="004327D1" w:rsidP="004327D1">
      <w:pPr>
        <w:rPr>
          <w:rFonts w:ascii="Calibri" w:eastAsia="Times New Roman" w:hAnsi="Calibri" w:cs="Calibri"/>
          <w:b/>
          <w:bCs/>
          <w:lang w:val="en-US"/>
        </w:rPr>
      </w:pPr>
      <w:r w:rsidRPr="00BC135B">
        <w:rPr>
          <w:rFonts w:ascii="Arial" w:hAnsi="Arial" w:cs="Arial"/>
          <w:lang w:val="en-US"/>
        </w:rPr>
        <w:t xml:space="preserve">The product formulation is free of phthalates and biocides. It contains </w:t>
      </w:r>
      <w:r w:rsidR="005E30EA">
        <w:rPr>
          <w:rFonts w:ascii="Arial" w:hAnsi="Arial" w:cs="Arial"/>
          <w:lang w:val="en-US"/>
        </w:rPr>
        <w:t>a</w:t>
      </w:r>
      <w:r w:rsidRPr="00BC135B">
        <w:rPr>
          <w:rFonts w:ascii="Arial" w:hAnsi="Arial" w:cs="Arial"/>
          <w:lang w:val="en-US"/>
        </w:rPr>
        <w:t xml:space="preserve">n average of </w:t>
      </w:r>
      <w:r w:rsidRPr="00733BF2">
        <w:rPr>
          <w:rFonts w:ascii="Arial" w:hAnsi="Arial" w:cs="Arial"/>
          <w:noProof/>
          <w:lang w:val="en-US"/>
        </w:rPr>
        <w:t>25%</w:t>
      </w:r>
      <w:r w:rsidRPr="00BC135B">
        <w:rPr>
          <w:rFonts w:ascii="Arial" w:hAnsi="Arial" w:cs="Arial"/>
          <w:lang w:val="en-US"/>
        </w:rPr>
        <w:t xml:space="preserve"> recycled material. The installation offcuts and post-consumer material must be recyclable in accordance with ISO 14021, meaning that the offcuts and post-consumer (after usage) material can be collected through the ReStart®  take-back recycling program. Upon request, Tarkett is able to issue a certificate showing the carbon savings due to the take back and recycling program</w:t>
      </w:r>
      <w:r w:rsidRPr="00BC135B">
        <w:rPr>
          <w:rFonts w:ascii="Arial" w:hAnsi="Arial" w:cs="Arial"/>
          <w:lang w:val="en-GB"/>
        </w:rPr>
        <w:t>.</w:t>
      </w:r>
      <w:r w:rsidRPr="00BC135B">
        <w:rPr>
          <w:rFonts w:ascii="Arial" w:hAnsi="Arial" w:cs="Arial"/>
          <w:lang w:val="en-US"/>
        </w:rPr>
        <w:t xml:space="preserve"> The product benefits from an Environmental Product Declaration (EPD) and from a third party verified Material Health Statement (MHS) with evaluation threshold of 0</w:t>
      </w:r>
      <w:r w:rsidR="00E93A5D">
        <w:rPr>
          <w:rFonts w:ascii="Arial" w:hAnsi="Arial" w:cs="Arial"/>
          <w:lang w:val="en-US"/>
        </w:rPr>
        <w:t>,</w:t>
      </w:r>
      <w:r w:rsidRPr="00BC135B">
        <w:rPr>
          <w:rFonts w:ascii="Arial" w:hAnsi="Arial" w:cs="Arial"/>
          <w:lang w:val="en-US"/>
        </w:rPr>
        <w:t xml:space="preserve">01%. TVOC after 28 days will not exceed </w:t>
      </w:r>
      <w:r w:rsidR="00597144">
        <w:rPr>
          <w:rFonts w:ascii="Arial" w:hAnsi="Arial" w:cs="Arial"/>
          <w:lang w:val="en-US"/>
        </w:rPr>
        <w:t>10µg/m</w:t>
      </w:r>
      <w:r w:rsidR="00597144">
        <w:rPr>
          <w:rFonts w:ascii="Arial" w:hAnsi="Arial" w:cs="Arial"/>
          <w:vertAlign w:val="superscript"/>
          <w:lang w:val="en-US"/>
        </w:rPr>
        <w:t>3</w:t>
      </w:r>
      <w:r w:rsidR="00597144">
        <w:rPr>
          <w:rFonts w:ascii="Arial" w:hAnsi="Arial" w:cs="Arial"/>
          <w:lang w:val="en-US"/>
        </w:rPr>
        <w:t xml:space="preserve"> </w:t>
      </w:r>
      <w:r w:rsidRPr="00BC135B">
        <w:rPr>
          <w:rFonts w:ascii="Arial" w:hAnsi="Arial" w:cs="Arial"/>
          <w:lang w:val="en-US"/>
        </w:rPr>
        <w:t>based on the EN 16516 standard. The material contributes to sustainable building labels LEED, BREAM, and WELL, among others.</w:t>
      </w:r>
    </w:p>
    <w:p w14:paraId="15DC363C" w14:textId="77777777" w:rsidR="004327D1" w:rsidRPr="005C3801" w:rsidRDefault="004327D1" w:rsidP="004327D1">
      <w:pPr>
        <w:spacing w:after="0"/>
        <w:rPr>
          <w:rFonts w:ascii="Arial" w:hAnsi="Arial" w:cs="Arial"/>
          <w:color w:val="FF0000"/>
          <w:lang w:val="en-US"/>
        </w:rPr>
      </w:pPr>
    </w:p>
    <w:p w14:paraId="3C194FF3" w14:textId="77777777" w:rsidR="004327D1" w:rsidRPr="005C3801" w:rsidRDefault="004327D1" w:rsidP="004327D1">
      <w:pPr>
        <w:spacing w:after="0"/>
        <w:rPr>
          <w:rFonts w:ascii="Arial" w:hAnsi="Arial" w:cs="Arial"/>
          <w:color w:val="FF0000"/>
          <w:lang w:val="en-US"/>
        </w:rPr>
      </w:pPr>
    </w:p>
    <w:p w14:paraId="321CE0F0" w14:textId="77777777" w:rsidR="004327D1" w:rsidRPr="004E06CA" w:rsidRDefault="004327D1" w:rsidP="004327D1">
      <w:pPr>
        <w:spacing w:after="0"/>
        <w:rPr>
          <w:rFonts w:ascii="Arial" w:hAnsi="Arial" w:cs="Arial"/>
          <w:i/>
          <w:iCs/>
          <w:lang w:val="en-US"/>
        </w:rPr>
      </w:pPr>
      <w:r w:rsidRPr="004E06CA">
        <w:rPr>
          <w:rFonts w:ascii="Arial" w:hAnsi="Arial" w:cs="Arial"/>
          <w:i/>
          <w:iCs/>
          <w:lang w:val="en-US"/>
        </w:rPr>
        <w:t>Available documents on our website</w:t>
      </w:r>
    </w:p>
    <w:p w14:paraId="18EE31DA" w14:textId="77777777" w:rsidR="004327D1" w:rsidRPr="004E06CA" w:rsidRDefault="004327D1" w:rsidP="004327D1">
      <w:pPr>
        <w:spacing w:after="0"/>
        <w:rPr>
          <w:rFonts w:ascii="Arial" w:hAnsi="Arial" w:cs="Arial"/>
          <w:lang w:val="en-US"/>
        </w:rPr>
      </w:pPr>
      <w:r w:rsidRPr="004E06CA">
        <w:rPr>
          <w:rFonts w:ascii="Arial" w:hAnsi="Arial" w:cs="Arial"/>
          <w:lang w:val="en-US"/>
        </w:rPr>
        <w:t>Technical Data sheet / Green building card / Installation Guide / Maintenance Guide / Fire report / EPD / MHS / DOP / Warranty</w:t>
      </w:r>
    </w:p>
    <w:p w14:paraId="04FB49CC" w14:textId="77777777" w:rsidR="004327D1" w:rsidRPr="005C3801" w:rsidRDefault="004327D1" w:rsidP="004327D1">
      <w:pPr>
        <w:spacing w:after="0"/>
        <w:rPr>
          <w:rFonts w:ascii="Arial" w:hAnsi="Arial" w:cs="Arial"/>
          <w:i/>
          <w:iCs/>
          <w:color w:val="FF0000"/>
          <w:lang w:val="en-US"/>
        </w:rPr>
      </w:pPr>
    </w:p>
    <w:p w14:paraId="374AC32B" w14:textId="77777777" w:rsidR="004327D1" w:rsidRPr="004E06CA" w:rsidRDefault="004327D1" w:rsidP="004327D1">
      <w:pPr>
        <w:spacing w:after="0"/>
        <w:rPr>
          <w:rFonts w:ascii="Arial" w:hAnsi="Arial" w:cs="Arial"/>
          <w:i/>
          <w:iCs/>
          <w:lang w:val="en-US"/>
        </w:rPr>
      </w:pPr>
      <w:r w:rsidRPr="004E06CA">
        <w:rPr>
          <w:rFonts w:ascii="Arial" w:hAnsi="Arial" w:cs="Arial"/>
          <w:i/>
          <w:iCs/>
          <w:lang w:val="en-US"/>
        </w:rPr>
        <w:t>Plant certifications</w:t>
      </w:r>
    </w:p>
    <w:p w14:paraId="4A2E1AF8" w14:textId="77777777" w:rsidR="004327D1" w:rsidRPr="004E06CA" w:rsidRDefault="004327D1" w:rsidP="004327D1">
      <w:pPr>
        <w:spacing w:after="0"/>
        <w:rPr>
          <w:rFonts w:ascii="Arial" w:hAnsi="Arial" w:cs="Arial"/>
          <w:lang w:val="en-US"/>
        </w:rPr>
      </w:pPr>
      <w:r w:rsidRPr="004E06CA">
        <w:rPr>
          <w:rFonts w:ascii="Arial" w:hAnsi="Arial" w:cs="Arial"/>
          <w:lang w:val="en-US"/>
        </w:rPr>
        <w:t>ISO 14001:2015 - Environmental management systems</w:t>
      </w:r>
    </w:p>
    <w:p w14:paraId="65CD6778" w14:textId="77777777" w:rsidR="004327D1" w:rsidRPr="004E06CA" w:rsidRDefault="004327D1" w:rsidP="004327D1">
      <w:pPr>
        <w:spacing w:after="0"/>
        <w:rPr>
          <w:rFonts w:ascii="Arial" w:hAnsi="Arial" w:cs="Arial"/>
          <w:lang w:val="en-US"/>
        </w:rPr>
      </w:pPr>
      <w:r w:rsidRPr="004E06CA">
        <w:rPr>
          <w:rFonts w:ascii="Arial" w:hAnsi="Arial" w:cs="Arial"/>
          <w:lang w:val="en-US"/>
        </w:rPr>
        <w:t>ISO 50001:2018 - Energy management systems</w:t>
      </w:r>
    </w:p>
    <w:p w14:paraId="14075C75" w14:textId="77777777" w:rsidR="004327D1" w:rsidRPr="004E06CA" w:rsidRDefault="004327D1" w:rsidP="004327D1">
      <w:pPr>
        <w:spacing w:after="0"/>
        <w:rPr>
          <w:rFonts w:ascii="Arial" w:hAnsi="Arial" w:cs="Arial"/>
          <w:lang w:val="en-US"/>
        </w:rPr>
      </w:pPr>
      <w:r w:rsidRPr="004E06CA">
        <w:rPr>
          <w:rFonts w:ascii="Arial" w:hAnsi="Arial" w:cs="Arial"/>
          <w:lang w:val="en-US"/>
        </w:rPr>
        <w:t>ISO 9001:2015 - Quality management systems</w:t>
      </w:r>
    </w:p>
    <w:p w14:paraId="12D73E8F" w14:textId="4FB68CD4" w:rsidR="00D627B0" w:rsidRPr="004E06CA" w:rsidRDefault="004327D1" w:rsidP="004327D1">
      <w:pPr>
        <w:spacing w:after="0"/>
        <w:rPr>
          <w:lang w:val="en-US"/>
        </w:rPr>
      </w:pPr>
      <w:r w:rsidRPr="004E06CA">
        <w:rPr>
          <w:rFonts w:ascii="Arial" w:hAnsi="Arial" w:cs="Arial"/>
          <w:lang w:val="en-US"/>
        </w:rPr>
        <w:t>ISO 45001:2018 - Occupational health and safety management systems</w:t>
      </w:r>
    </w:p>
    <w:sectPr w:rsidR="00D627B0" w:rsidRPr="004E06CA" w:rsidSect="000C5CF6">
      <w:foot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BC6637" w14:textId="77777777" w:rsidR="00F50F5E" w:rsidRDefault="00F50F5E" w:rsidP="000F1F30">
      <w:pPr>
        <w:spacing w:after="0" w:line="240" w:lineRule="auto"/>
      </w:pPr>
      <w:r>
        <w:separator/>
      </w:r>
    </w:p>
  </w:endnote>
  <w:endnote w:type="continuationSeparator" w:id="0">
    <w:p w14:paraId="3A9CE773" w14:textId="77777777" w:rsidR="00F50F5E" w:rsidRDefault="00F50F5E" w:rsidP="000F1F30">
      <w:pPr>
        <w:spacing w:after="0" w:line="240" w:lineRule="auto"/>
      </w:pPr>
      <w:r>
        <w:continuationSeparator/>
      </w:r>
    </w:p>
  </w:endnote>
  <w:endnote w:type="continuationNotice" w:id="1">
    <w:p w14:paraId="209C02B2" w14:textId="77777777" w:rsidR="00F50F5E" w:rsidRDefault="00F50F5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Roboto Light">
    <w:panose1 w:val="02000000000000000000"/>
    <w:charset w:val="00"/>
    <w:family w:val="auto"/>
    <w:pitch w:val="variable"/>
    <w:sig w:usb0="E00002FF" w:usb1="5000205B" w:usb2="00000020" w:usb3="00000000" w:csb0="000001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160BFC" w14:textId="242E55B6" w:rsidR="00EA32CA" w:rsidRDefault="002764D0">
    <w:pPr>
      <w:pStyle w:val="Pieddepage"/>
    </w:pPr>
    <w:r>
      <w:t xml:space="preserve">                                                                                                                                                                 </w:t>
    </w:r>
    <w:r w:rsidR="00EA32CA">
      <w:rPr>
        <w:noProof/>
        <w:lang w:val="en-US"/>
      </w:rPr>
      <w:drawing>
        <wp:inline distT="0" distB="0" distL="0" distR="0" wp14:anchorId="2FEF4CF6" wp14:editId="0A683936">
          <wp:extent cx="1276523" cy="281940"/>
          <wp:effectExtent l="0" t="0" r="0" b="381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7950" cy="284464"/>
                  </a:xfrm>
                  <a:prstGeom prst="rect">
                    <a:avLst/>
                  </a:prstGeom>
                  <a:noFill/>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C39DFA" w14:textId="77777777" w:rsidR="00F50F5E" w:rsidRDefault="00F50F5E" w:rsidP="000F1F30">
      <w:pPr>
        <w:spacing w:after="0" w:line="240" w:lineRule="auto"/>
      </w:pPr>
      <w:r>
        <w:separator/>
      </w:r>
    </w:p>
  </w:footnote>
  <w:footnote w:type="continuationSeparator" w:id="0">
    <w:p w14:paraId="4717B93C" w14:textId="77777777" w:rsidR="00F50F5E" w:rsidRDefault="00F50F5E" w:rsidP="000F1F30">
      <w:pPr>
        <w:spacing w:after="0" w:line="240" w:lineRule="auto"/>
      </w:pPr>
      <w:r>
        <w:continuationSeparator/>
      </w:r>
    </w:p>
  </w:footnote>
  <w:footnote w:type="continuationNotice" w:id="1">
    <w:p w14:paraId="0B8162E9" w14:textId="77777777" w:rsidR="00F50F5E" w:rsidRDefault="00F50F5E">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CF6"/>
    <w:rsid w:val="00025BED"/>
    <w:rsid w:val="000402AF"/>
    <w:rsid w:val="00056C95"/>
    <w:rsid w:val="000C5CF6"/>
    <w:rsid w:val="000F1F30"/>
    <w:rsid w:val="000F6411"/>
    <w:rsid w:val="0011021B"/>
    <w:rsid w:val="00173D58"/>
    <w:rsid w:val="001906FC"/>
    <w:rsid w:val="001C4E3D"/>
    <w:rsid w:val="00225748"/>
    <w:rsid w:val="002404E6"/>
    <w:rsid w:val="00250E16"/>
    <w:rsid w:val="002764D0"/>
    <w:rsid w:val="002860DF"/>
    <w:rsid w:val="002A4748"/>
    <w:rsid w:val="002E6883"/>
    <w:rsid w:val="00322F58"/>
    <w:rsid w:val="00384988"/>
    <w:rsid w:val="003D5986"/>
    <w:rsid w:val="003E60F4"/>
    <w:rsid w:val="003F0C84"/>
    <w:rsid w:val="004327D1"/>
    <w:rsid w:val="00436288"/>
    <w:rsid w:val="00447A65"/>
    <w:rsid w:val="0047684B"/>
    <w:rsid w:val="0048161E"/>
    <w:rsid w:val="00485435"/>
    <w:rsid w:val="004D2ED1"/>
    <w:rsid w:val="004E06CA"/>
    <w:rsid w:val="00501342"/>
    <w:rsid w:val="00523F96"/>
    <w:rsid w:val="00523F98"/>
    <w:rsid w:val="00543067"/>
    <w:rsid w:val="00575934"/>
    <w:rsid w:val="00597144"/>
    <w:rsid w:val="005C3801"/>
    <w:rsid w:val="005E276C"/>
    <w:rsid w:val="005E30EA"/>
    <w:rsid w:val="006027AA"/>
    <w:rsid w:val="006338AC"/>
    <w:rsid w:val="00650267"/>
    <w:rsid w:val="00661641"/>
    <w:rsid w:val="006A75DA"/>
    <w:rsid w:val="006D6486"/>
    <w:rsid w:val="006E3641"/>
    <w:rsid w:val="006E7DBD"/>
    <w:rsid w:val="00714E2A"/>
    <w:rsid w:val="00787A3B"/>
    <w:rsid w:val="0079096F"/>
    <w:rsid w:val="00794F25"/>
    <w:rsid w:val="00865D36"/>
    <w:rsid w:val="0089671D"/>
    <w:rsid w:val="008C56E9"/>
    <w:rsid w:val="008D3178"/>
    <w:rsid w:val="008F088B"/>
    <w:rsid w:val="00956A36"/>
    <w:rsid w:val="00974077"/>
    <w:rsid w:val="00981D6C"/>
    <w:rsid w:val="00982447"/>
    <w:rsid w:val="009A4327"/>
    <w:rsid w:val="009A5A16"/>
    <w:rsid w:val="009B2E94"/>
    <w:rsid w:val="009E0913"/>
    <w:rsid w:val="00A10B0E"/>
    <w:rsid w:val="00A8272C"/>
    <w:rsid w:val="00B01932"/>
    <w:rsid w:val="00B102AB"/>
    <w:rsid w:val="00B124F0"/>
    <w:rsid w:val="00B16006"/>
    <w:rsid w:val="00BD38AC"/>
    <w:rsid w:val="00C26861"/>
    <w:rsid w:val="00C81F43"/>
    <w:rsid w:val="00C85149"/>
    <w:rsid w:val="00D13090"/>
    <w:rsid w:val="00D14B67"/>
    <w:rsid w:val="00D33BFC"/>
    <w:rsid w:val="00D627B0"/>
    <w:rsid w:val="00D8079F"/>
    <w:rsid w:val="00E93A5D"/>
    <w:rsid w:val="00EA32CA"/>
    <w:rsid w:val="00EB5738"/>
    <w:rsid w:val="00F14006"/>
    <w:rsid w:val="00F22970"/>
    <w:rsid w:val="00F50579"/>
    <w:rsid w:val="00F50F5E"/>
    <w:rsid w:val="00F97BA8"/>
    <w:rsid w:val="00FE22EF"/>
    <w:rsid w:val="00FE45FE"/>
    <w:rsid w:val="00FF4734"/>
    <w:rsid w:val="0379E5B5"/>
    <w:rsid w:val="05C1C669"/>
    <w:rsid w:val="08D10E98"/>
    <w:rsid w:val="10B78F3C"/>
    <w:rsid w:val="161696E1"/>
    <w:rsid w:val="17B04155"/>
    <w:rsid w:val="1D2727A3"/>
    <w:rsid w:val="28775B51"/>
    <w:rsid w:val="296C48F3"/>
    <w:rsid w:val="2C029396"/>
    <w:rsid w:val="352FEAC2"/>
    <w:rsid w:val="49638E30"/>
    <w:rsid w:val="4B1B6B5C"/>
    <w:rsid w:val="4D051A5D"/>
    <w:rsid w:val="4E906204"/>
    <w:rsid w:val="594D179B"/>
    <w:rsid w:val="621821F0"/>
    <w:rsid w:val="695402EA"/>
    <w:rsid w:val="69952777"/>
    <w:rsid w:val="6C10DFDE"/>
    <w:rsid w:val="73C189EA"/>
    <w:rsid w:val="75DC34C8"/>
    <w:rsid w:val="7FE1C72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05704"/>
  <w15:chartTrackingRefBased/>
  <w15:docId w15:val="{A55AFDA7-D82D-4FF0-AAB2-FC546A711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F1F30"/>
    <w:pPr>
      <w:tabs>
        <w:tab w:val="center" w:pos="4536"/>
        <w:tab w:val="right" w:pos="9072"/>
      </w:tabs>
      <w:spacing w:after="0" w:line="240" w:lineRule="auto"/>
    </w:pPr>
  </w:style>
  <w:style w:type="character" w:customStyle="1" w:styleId="En-tteCar">
    <w:name w:val="En-tête Car"/>
    <w:basedOn w:val="Policepardfaut"/>
    <w:link w:val="En-tte"/>
    <w:uiPriority w:val="99"/>
    <w:rsid w:val="000F1F30"/>
  </w:style>
  <w:style w:type="paragraph" w:styleId="Pieddepage">
    <w:name w:val="footer"/>
    <w:basedOn w:val="Normal"/>
    <w:link w:val="PieddepageCar"/>
    <w:uiPriority w:val="99"/>
    <w:unhideWhenUsed/>
    <w:rsid w:val="000F1F30"/>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F1F30"/>
  </w:style>
  <w:style w:type="paragraph" w:styleId="NormalWeb">
    <w:name w:val="Normal (Web)"/>
    <w:basedOn w:val="Normal"/>
    <w:uiPriority w:val="99"/>
    <w:semiHidden/>
    <w:unhideWhenUsed/>
    <w:rsid w:val="00714E2A"/>
    <w:pPr>
      <w:spacing w:before="100" w:beforeAutospacing="1" w:after="100" w:afterAutospacing="1" w:line="240" w:lineRule="auto"/>
    </w:pPr>
    <w:rPr>
      <w:rFonts w:ascii="Times New Roman" w:eastAsia="Times New Roman" w:hAnsi="Times New Roman" w:cs="Times New Roman"/>
      <w:sz w:val="24"/>
      <w:szCs w:val="24"/>
      <w:lang w:val="sv-SE" w:eastAsia="sv-SE"/>
    </w:rPr>
  </w:style>
  <w:style w:type="character" w:styleId="Marquedecommentaire">
    <w:name w:val="annotation reference"/>
    <w:basedOn w:val="Policepardfaut"/>
    <w:uiPriority w:val="99"/>
    <w:semiHidden/>
    <w:unhideWhenUsed/>
    <w:rsid w:val="002E6883"/>
    <w:rPr>
      <w:sz w:val="16"/>
      <w:szCs w:val="16"/>
    </w:rPr>
  </w:style>
  <w:style w:type="paragraph" w:styleId="Commentaire">
    <w:name w:val="annotation text"/>
    <w:basedOn w:val="Normal"/>
    <w:link w:val="CommentaireCar"/>
    <w:uiPriority w:val="99"/>
    <w:unhideWhenUsed/>
    <w:rsid w:val="002E6883"/>
    <w:pPr>
      <w:spacing w:line="240" w:lineRule="auto"/>
    </w:pPr>
    <w:rPr>
      <w:sz w:val="20"/>
      <w:szCs w:val="20"/>
    </w:rPr>
  </w:style>
  <w:style w:type="character" w:customStyle="1" w:styleId="CommentaireCar">
    <w:name w:val="Commentaire Car"/>
    <w:basedOn w:val="Policepardfaut"/>
    <w:link w:val="Commentaire"/>
    <w:uiPriority w:val="99"/>
    <w:rsid w:val="002E6883"/>
    <w:rPr>
      <w:sz w:val="20"/>
      <w:szCs w:val="20"/>
    </w:rPr>
  </w:style>
  <w:style w:type="paragraph" w:styleId="Objetducommentaire">
    <w:name w:val="annotation subject"/>
    <w:basedOn w:val="Commentaire"/>
    <w:next w:val="Commentaire"/>
    <w:link w:val="ObjetducommentaireCar"/>
    <w:uiPriority w:val="99"/>
    <w:semiHidden/>
    <w:unhideWhenUsed/>
    <w:rsid w:val="002E6883"/>
    <w:rPr>
      <w:b/>
      <w:bCs/>
    </w:rPr>
  </w:style>
  <w:style w:type="character" w:customStyle="1" w:styleId="ObjetducommentaireCar">
    <w:name w:val="Objet du commentaire Car"/>
    <w:basedOn w:val="CommentaireCar"/>
    <w:link w:val="Objetducommentaire"/>
    <w:uiPriority w:val="99"/>
    <w:semiHidden/>
    <w:rsid w:val="002E6883"/>
    <w:rPr>
      <w:b/>
      <w:bCs/>
      <w:sz w:val="20"/>
      <w:szCs w:val="20"/>
    </w:rPr>
  </w:style>
  <w:style w:type="character" w:styleId="Mention">
    <w:name w:val="Mention"/>
    <w:basedOn w:val="Policepardfaut"/>
    <w:uiPriority w:val="99"/>
    <w:unhideWhenUsed/>
    <w:rsid w:val="002E6883"/>
    <w:rPr>
      <w:color w:val="2B579A"/>
      <w:shd w:val="clear" w:color="auto" w:fill="E1DFDD"/>
    </w:rPr>
  </w:style>
  <w:style w:type="character" w:customStyle="1" w:styleId="cf01">
    <w:name w:val="cf01"/>
    <w:basedOn w:val="Policepardfaut"/>
    <w:rsid w:val="00056C95"/>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1093290">
      <w:bodyDiv w:val="1"/>
      <w:marLeft w:val="0"/>
      <w:marRight w:val="0"/>
      <w:marTop w:val="0"/>
      <w:marBottom w:val="0"/>
      <w:divBdr>
        <w:top w:val="none" w:sz="0" w:space="0" w:color="auto"/>
        <w:left w:val="none" w:sz="0" w:space="0" w:color="auto"/>
        <w:bottom w:val="none" w:sz="0" w:space="0" w:color="auto"/>
        <w:right w:val="none" w:sz="0" w:space="0" w:color="auto"/>
      </w:divBdr>
    </w:div>
    <w:div w:id="1366366679">
      <w:bodyDiv w:val="1"/>
      <w:marLeft w:val="0"/>
      <w:marRight w:val="0"/>
      <w:marTop w:val="0"/>
      <w:marBottom w:val="0"/>
      <w:divBdr>
        <w:top w:val="none" w:sz="0" w:space="0" w:color="auto"/>
        <w:left w:val="none" w:sz="0" w:space="0" w:color="auto"/>
        <w:bottom w:val="none" w:sz="0" w:space="0" w:color="auto"/>
        <w:right w:val="none" w:sz="0" w:space="0" w:color="auto"/>
      </w:divBdr>
    </w:div>
    <w:div w:id="1375616292">
      <w:bodyDiv w:val="1"/>
      <w:marLeft w:val="0"/>
      <w:marRight w:val="0"/>
      <w:marTop w:val="0"/>
      <w:marBottom w:val="0"/>
      <w:divBdr>
        <w:top w:val="none" w:sz="0" w:space="0" w:color="auto"/>
        <w:left w:val="none" w:sz="0" w:space="0" w:color="auto"/>
        <w:bottom w:val="none" w:sz="0" w:space="0" w:color="auto"/>
        <w:right w:val="none" w:sz="0" w:space="0" w:color="auto"/>
      </w:divBdr>
    </w:div>
    <w:div w:id="1817406175">
      <w:bodyDiv w:val="1"/>
      <w:marLeft w:val="0"/>
      <w:marRight w:val="0"/>
      <w:marTop w:val="0"/>
      <w:marBottom w:val="0"/>
      <w:divBdr>
        <w:top w:val="none" w:sz="0" w:space="0" w:color="auto"/>
        <w:left w:val="none" w:sz="0" w:space="0" w:color="auto"/>
        <w:bottom w:val="none" w:sz="0" w:space="0" w:color="auto"/>
        <w:right w:val="none" w:sz="0" w:space="0" w:color="auto"/>
      </w:divBdr>
    </w:div>
    <w:div w:id="2116973756">
      <w:bodyDiv w:val="1"/>
      <w:marLeft w:val="0"/>
      <w:marRight w:val="0"/>
      <w:marTop w:val="0"/>
      <w:marBottom w:val="0"/>
      <w:divBdr>
        <w:top w:val="none" w:sz="0" w:space="0" w:color="auto"/>
        <w:left w:val="none" w:sz="0" w:space="0" w:color="auto"/>
        <w:bottom w:val="none" w:sz="0" w:space="0" w:color="auto"/>
        <w:right w:val="none" w:sz="0" w:space="0" w:color="auto"/>
      </w:divBdr>
    </w:div>
    <w:div w:id="2129228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C053785679BA4192FDA3C825B04892" ma:contentTypeVersion="14" ma:contentTypeDescription="Create a new document." ma:contentTypeScope="" ma:versionID="917d8e14e2aaee3c7e36e7556392ee25">
  <xsd:schema xmlns:xsd="http://www.w3.org/2001/XMLSchema" xmlns:xs="http://www.w3.org/2001/XMLSchema" xmlns:p="http://schemas.microsoft.com/office/2006/metadata/properties" xmlns:ns2="4ff4fece-241f-4d0c-a5c5-a06ff9245fc4" xmlns:ns3="38728b92-cca8-43e8-b566-7d2589c84dbb" targetNamespace="http://schemas.microsoft.com/office/2006/metadata/properties" ma:root="true" ma:fieldsID="7e8331afc5050a60e22f905c7542ca37" ns2:_="" ns3:_="">
    <xsd:import namespace="4ff4fece-241f-4d0c-a5c5-a06ff9245fc4"/>
    <xsd:import namespace="38728b92-cca8-43e8-b566-7d2589c84db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bjectDetectorVersions"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f4fece-241f-4d0c-a5c5-a06ff9245fc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e33d4fd2-d032-4deb-b1e8-4955e07abbd9"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8728b92-cca8-43e8-b566-7d2589c84dbb"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5a4eee30-b13e-4705-870d-3a4767c9e4b5}" ma:internalName="TaxCatchAll" ma:showField="CatchAllData" ma:web="38728b92-cca8-43e8-b566-7d2589c84db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ff4fece-241f-4d0c-a5c5-a06ff9245fc4">
      <Terms xmlns="http://schemas.microsoft.com/office/infopath/2007/PartnerControls"/>
    </lcf76f155ced4ddcb4097134ff3c332f>
    <TaxCatchAll xmlns="38728b92-cca8-43e8-b566-7d2589c84dbb" xsi:nil="true"/>
    <SharedWithUsers xmlns="38728b92-cca8-43e8-b566-7d2589c84dbb">
      <UserInfo>
        <DisplayName/>
        <AccountId xsi:nil="true"/>
        <AccountType/>
      </UserInfo>
    </SharedWithUsers>
  </documentManagement>
</p:properties>
</file>

<file path=customXml/itemProps1.xml><?xml version="1.0" encoding="utf-8"?>
<ds:datastoreItem xmlns:ds="http://schemas.openxmlformats.org/officeDocument/2006/customXml" ds:itemID="{62999E1D-8FB6-4845-B238-9B2B7E84E539}"/>
</file>

<file path=customXml/itemProps2.xml><?xml version="1.0" encoding="utf-8"?>
<ds:datastoreItem xmlns:ds="http://schemas.openxmlformats.org/officeDocument/2006/customXml" ds:itemID="{F87F56DD-0827-4D5A-96E3-78C0986BDAC5}">
  <ds:schemaRefs>
    <ds:schemaRef ds:uri="http://schemas.microsoft.com/sharepoint/v3/contenttype/forms"/>
  </ds:schemaRefs>
</ds:datastoreItem>
</file>

<file path=customXml/itemProps3.xml><?xml version="1.0" encoding="utf-8"?>
<ds:datastoreItem xmlns:ds="http://schemas.openxmlformats.org/officeDocument/2006/customXml" ds:itemID="{4336D02F-81C8-454E-A7AD-E3D6CAB28202}">
  <ds:schemaRefs>
    <ds:schemaRef ds:uri="http://purl.org/dc/dcmitype/"/>
    <ds:schemaRef ds:uri="http://schemas.openxmlformats.org/package/2006/metadata/core-properties"/>
    <ds:schemaRef ds:uri="http://www.w3.org/XML/1998/namespace"/>
    <ds:schemaRef ds:uri="http://schemas.microsoft.com/office/2006/documentManagement/types"/>
    <ds:schemaRef ds:uri="http://purl.org/dc/elements/1.1/"/>
    <ds:schemaRef ds:uri="38728b92-cca8-43e8-b566-7d2589c84dbb"/>
    <ds:schemaRef ds:uri="http://schemas.microsoft.com/office/2006/metadata/properties"/>
    <ds:schemaRef ds:uri="http://schemas.microsoft.com/office/infopath/2007/PartnerControls"/>
    <ds:schemaRef ds:uri="4ff4fece-241f-4d0c-a5c5-a06ff9245fc4"/>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386</Words>
  <Characters>2127</Characters>
  <Application>Microsoft Office Word</Application>
  <DocSecurity>4</DocSecurity>
  <Lines>17</Lines>
  <Paragraphs>5</Paragraphs>
  <ScaleCrop>false</ScaleCrop>
  <Company/>
  <LinksUpToDate>false</LinksUpToDate>
  <CharactersWithSpaces>2508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Rochet, Sophie</dc:creator>
  <cp:keywords/>
  <dc:description/>
  <cp:lastModifiedBy>Lahaye, Stéphanie</cp:lastModifiedBy>
  <cp:revision>2</cp:revision>
  <dcterms:created xsi:type="dcterms:W3CDTF">2024-09-19T12:20:00Z</dcterms:created>
  <dcterms:modified xsi:type="dcterms:W3CDTF">2024-09-19T12:20:00Z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0x01010029C053785679BA4192FDA3C825B04892</vt:lpwstr>
  </property>
  <property fmtid="{D5CDD505-2E9C-101B-9397-08002B2CF9AE}" pid="3" name="Order">
    <vt:r8>10100</vt:r8>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_SourceUrl">
    <vt:lpwstr/>
  </property>
  <property fmtid="{D5CDD505-2E9C-101B-9397-08002B2CF9AE}" pid="11" name="_SharedFileIndex">
    <vt:lpwstr/>
  </property>
  <property fmtid="{D5CDD505-2E9C-101B-9397-08002B2CF9AE}" pid="12" name="MediaServiceImageTags">
    <vt:lpwstr/>
  </property>
</Properties>
</file>